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8F" w:rsidRPr="00AB478F" w:rsidRDefault="00AB478F" w:rsidP="007D273E">
      <w:pPr>
        <w:spacing w:before="390" w:after="540" w:line="312" w:lineRule="atLeast"/>
        <w:ind w:left="708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lang w:eastAsia="ru-RU"/>
        </w:rPr>
        <w:t xml:space="preserve">Распоряжение Правительства Российской Федерации </w:t>
      </w:r>
      <w:r w:rsidR="007D273E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Pr="00AB478F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lang w:eastAsia="ru-RU"/>
        </w:rPr>
        <w:t>от 25.10.2010 г. № 1873-р</w:t>
      </w:r>
    </w:p>
    <w:p w:rsidR="00AB478F" w:rsidRPr="00AB478F" w:rsidRDefault="00AB478F" w:rsidP="00AB478F">
      <w:pPr>
        <w:spacing w:after="0" w:line="270" w:lineRule="atLeast"/>
        <w:textAlignment w:val="baseline"/>
        <w:rPr>
          <w:rFonts w:ascii="Helvetica" w:eastAsia="Times New Roman" w:hAnsi="Helvetica" w:cs="Times New Roman"/>
          <w:color w:val="7B7B7B"/>
          <w:sz w:val="24"/>
          <w:szCs w:val="24"/>
          <w:lang w:eastAsia="ru-RU"/>
        </w:rPr>
      </w:pPr>
      <w:r w:rsidRPr="00AB478F">
        <w:rPr>
          <w:rFonts w:ascii="Helvetica" w:eastAsia="Times New Roman" w:hAnsi="Helvetica" w:cs="Times New Roman"/>
          <w:color w:val="7B7B7B"/>
          <w:sz w:val="24"/>
          <w:szCs w:val="24"/>
          <w:bdr w:val="none" w:sz="0" w:space="0" w:color="auto" w:frame="1"/>
          <w:lang w:eastAsia="ru-RU"/>
        </w:rPr>
        <w:t xml:space="preserve">25 </w:t>
      </w:r>
      <w:r w:rsidRPr="00AB478F">
        <w:rPr>
          <w:rFonts w:ascii="Arial" w:eastAsia="Times New Roman" w:hAnsi="Arial" w:cs="Arial"/>
          <w:color w:val="7B7B7B"/>
          <w:sz w:val="24"/>
          <w:szCs w:val="24"/>
          <w:bdr w:val="none" w:sz="0" w:space="0" w:color="auto" w:frame="1"/>
          <w:lang w:eastAsia="ru-RU"/>
        </w:rPr>
        <w:t>октября</w:t>
      </w:r>
      <w:r w:rsidRPr="00AB478F">
        <w:rPr>
          <w:rFonts w:ascii="Helvetica" w:eastAsia="Times New Roman" w:hAnsi="Helvetica" w:cs="Times New Roman"/>
          <w:color w:val="7B7B7B"/>
          <w:sz w:val="24"/>
          <w:szCs w:val="24"/>
          <w:bdr w:val="none" w:sz="0" w:space="0" w:color="auto" w:frame="1"/>
          <w:lang w:eastAsia="ru-RU"/>
        </w:rPr>
        <w:t xml:space="preserve"> 2010</w:t>
      </w:r>
    </w:p>
    <w:p w:rsidR="00AB478F" w:rsidRPr="00AB478F" w:rsidRDefault="00AB478F" w:rsidP="007D273E">
      <w:pPr>
        <w:spacing w:after="0" w:line="240" w:lineRule="auto"/>
        <w:ind w:left="-284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AB478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AB478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ПРАВИТЕЛЬСТВО</w:t>
      </w: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РОССИЙСКОЙ</w:t>
      </w: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ФЕДЕРАЦИИ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AB478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РАСПОРЯЖЕНИЕ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AB478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от</w:t>
      </w:r>
      <w:r w:rsidRPr="00AB478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25</w:t>
      </w:r>
      <w:r w:rsidRPr="00AB478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октября</w:t>
      </w: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 xml:space="preserve"> 2010</w:t>
      </w:r>
      <w:r w:rsidRPr="00AB478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</w:t>
      </w: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.</w:t>
      </w:r>
      <w:r w:rsidRPr="00AB478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№</w:t>
      </w:r>
      <w:r w:rsidRPr="00AB478F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ru-RU"/>
        </w:rPr>
        <w:t> </w:t>
      </w: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1873-</w:t>
      </w:r>
      <w:r w:rsidRPr="00AB478F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AB478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МОСКВА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Утвердить прилагаемые Основы государственной политики Российской Федерации в области здорового питания населения на период до 2020 года.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Минздравсоцразвития</w:t>
      </w:r>
      <w:proofErr w:type="spell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 с участием заинтересованных федеральных органов исполнительной власти в 3-месячный срок разработать и внести в Правительство Российской Федерации план мероприятий по реализации Основ государственной политики Российской Федерации в области здорового питания населения на период до 2020 года.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Рекомендовать органам исполнительной власти субъектов Российской Федерации при формировании и осуществлении региональных программ социально-экономического развития учитывать положения Основ государственной политики Российской Федерации в области здорового питания населения на период до 2020 года.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 Правительства Российской Федерации                               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В.Путин</w:t>
      </w:r>
      <w:proofErr w:type="spellEnd"/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УТВЕРЖДЕНЫ распоряжением Правительства 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Российской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Федерацииот</w:t>
      </w:r>
      <w:proofErr w:type="spell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25 октября 2010 г. № 1873-р</w:t>
      </w:r>
    </w:p>
    <w:p w:rsid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ОСНОВЫ государственной политики Российской Федерации в области здорового питания населения на период до 2020 года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I. Общие положения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государственной политикой Российской Федерации в области здорового питания населения (далее - государственная политика в области здорового питания) понимается комплекс мероприятий, направленных на создание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 учетом их традиций, привычек и экономического положения.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Постановлением Правительства Российской Федерации от 10 августа 1998 г. № 917 была одобрена Концепция государственной политики в области здорового питания населения Российской Федерации на период до 2005 года, важным моментом реализации которой явилось принятие большинством субъектов Российской Федерации программ, направленных на улучшение структуры питания населения региона, а также организация в 4 федеральных округах и 26 субъектах Российской Федерации центров оздоровительного питания.</w:t>
      </w:r>
      <w:proofErr w:type="gramEnd"/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прошедшие годы отмечены улучшения в области питания населения за счет изменения структуры потребления пищевых продуктов (увеличения доли мясных и молочных продуктов, фруктов и овощей)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разработано свыше 4000 пищевых продуктов, обогащается биологически ценными компонентами до 40 процентов продуктов детского питания, около 2 процентов хлебобулочных изделий и молочных продуктов, а также безалкогольных напитков.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Произошли положительные сдвиги в организации детского и диетического (лечебного и профилактического) питания. В ряде регионов значительно возросла распространенность грудного вскармливания, однако в целом по России только 41 процент детей до 3 месяцев получают грудное молоко.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Налажено производство отечественных продуктов для вскармливания детей раннего возраста, в том числе адаптированных, и продуктов специального лечебного питания. С 2008 года в ряде субъектов Российской Федерации реализуются пилотные проекты, направленные на совершенствование системы организации школьного питания.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2009 года через центры здоровья реализуются мероприятия, направленные на формирование здорового образа жизни у населения, включая сокращение потребления алкоголя и табака, а также на снижение заболеваемости и смертности от наиболее распространенных заболеваний.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 несмотря на положительные тенденции в питании населения, смертность от хронических болезней, развитие которых в значительной степени связано с алиментарным фактором, остается значительно выше, чем в большинстве европейских стран.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Питание большинства взрослого населения не соответствует принципам здорового питания из-за потребления пищевых продуктов, содержащих большое количество жира животного происхождения и простых углеводов, недостатка в рационе овощей и фруктов, рыбы и морепродуктов, что приводит к росту избыточной массы тела и ожирению, распространенность которых за последние 8 - 9 лет возросла с 19 до 23 процентов, увеличивая риск развития сахарного диабета, заболеваний сердечно-сосудистой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системы и других заболеваний.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Значительная часть работающего населения лишена возможности правильно питаться в рабочее время, особенно это касается малых и средних предприятий, что неблагоприятно сказывается на здоровье работающих.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это свидетельствует о необходимости развития программ, направленных на оптимизацию питания населения.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II. Цели и задачи государственной политики в области здорового питания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Целями государственной политики в области здорового питания являются сохранение и укрепление здоровья населения, профилактика заболеваний, обусловленных неполноценным и несбалансированным питанием.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задачами государственной политики в области здорового питания являются: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отечественного производства основных видов продовольственного сырья, отвечающего современным требованиям качества и безопасности;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производства пищевых продуктов, обогащенных незаменимыми компонентами, специализированных продуктов детского питания, продуктов функционального назначения, диетических (лечебных и профилактических) пищевых продуктов и биологически активных добавок к пище, в том числе для питания в организованных коллективах (трудовые, образовательные и др.)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и внедрение в сельское хозяйство и пищевую промышленность инновационных технологий, включая 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нанотехнологии</w:t>
      </w:r>
      <w:proofErr w:type="spell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организации питания в организованных коллективах, обеспечения полноценным питанием беременных и кормящих женщин, а также детей в возрасте до 3 лет, в том числе через специальные пункты питания и магазины, совершенствование диетического (лечебного и профилактического) питания в лечебно-профилактических учреждениях как неотъемлемой части лечебного процесса;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образовательных программ для различных групп населения по вопросам здорового питания;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мониторинг состояния питания населения.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III. Механизм реализации государственной политики в области здорового питания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направлениями реализации государственной политики в области здорового питания являются: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и принятие технических регламентов, касающихся продуктов питания;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законодательное закрепление усиления ответственности производителя за выпуск не соответствующей установленным требованиям и фальсифицированной пищевой продукции;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национальных стандартов, обеспечивающих соблюдение требований технических регламентов, касающихся пищевых продуктов и продовольственного сырья;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механизмов контроля качества производимых на территории Российской Федерации и поставляемых из-за рубежа пищевых продуктов и продовольственного сырья;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комплекса мероприятий, направленных на снижение распространенности заболеваний, связанных с питанием;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законодательное обеспечение условий для инвестиций в производство витаминов, ферментных препаратов для пищевой промышленности, 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пробиотиков</w:t>
      </w:r>
      <w:proofErr w:type="spell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других пищевых ингредиентов, продуктов массового потребления, обогащенных витаминами и минеральными веществами, продуктов функционального назначения, диетических (лечебных и профилактических) продуктов, продуктов для питания здоровых и больных детей;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обеспечение приоритетного развития фундаментальных исследований в области современных биотехнологических и </w:t>
      </w:r>
      <w:proofErr w:type="spell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нанотехнологических</w:t>
      </w:r>
      <w:proofErr w:type="spell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способов получения новых источников пищи и медико-биологической оценки их качества и безопасности;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и внедрение единых форм государственной статистической отчетности о заболеваемости, связанной с нарушением питания, в том числе с анемией, недостаточностью питания, ожирением, болезнями органов пищеварения, а также о грудном вскармливании детей;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и внедрение программ государственного мониторинга питания и здоровья населения на основе проведения специальных исследований индивидуального питания, в том числе групп риска (дети раннего возраста, беременные и кормящие женщины, малоимущее население)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включая вопросы безопасности и развития распространенных алиментарно-зависимых состояний;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усиление пропаганды здорового питания населения, в том числе с использованием средств массовой информации.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IV. Ожидаемые результаты реализации государственной политики в области здорового питания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Ожидаемыми результатами реализации государственной политики в области здорового питания являются: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80 - 95 процентов ресурсов внутреннего рынка основных видов продовольственного сырья и пищевых продуктов за счет продуктов отечественного производства;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доли производства продуктов массового потребления, обогащенных витаминами и минеральными веществами, включая массовые сорта хлебобулочных изделий, а также молочные продукты,  - до 40 - 50 процентов общего объема производства;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доли производства молочных и мясных продуктов со сниженным содержанием жира - до 20 - 30 процентов общего объема производства;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доли производства отечественного мясного сырья и продуктов его переработки - до 45 - 50 процентов общего объема производства (в том числе мяса птицы - в 2 раза)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доли отечественного производства пищевой рыбной продукции, включая консервы,  - до 7 - 8 процентов общего объема производства;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доли отечественного производства овощей и фруктов, а также продуктов их переработки - до 40 - 50 процентов общего объема производства (в том числе продуктов органического производства)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достижение уровня обеспечения сбалансированным горячим питанием в организованных коллективах, в том числе трудовых,  - не менее 80 процентов лиц, входящих в состав организованных коллективов;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80 процентов рынка специализированных продуктов для детского питания, в том числе диетического (лечебного и профилактического)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счет продуктов отечественного производства;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увеличение доли детей в возрасте 6 месяцев, находящихся на грудном вскармливании,  - до 50 процентов общего количества детей в возрасте 6 месяцев;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заболеваемости среди детей и подростков, связанных с питанием (анемия, недостаточность питания, ожирение, болезни органов пищеварения)</w:t>
      </w:r>
      <w:proofErr w:type="gramStart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- до 10 процентов;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числа обучающихся в общеобразовательных учреждениях детей, отнесенных к первой группе здоровья,  - на 1 процент и детей, отнесенных ко второй группе здоровья,  - на 2 процента;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адекватной обеспеченности витаминами детей и взрослых - не менее чем на 70 процентов;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распространенности ожирения и гипертонической болезни среди населения - на 30 процентов, сахарного диабета - на 7 процентов.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47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B478F" w:rsidRPr="00AB478F" w:rsidRDefault="00AB478F" w:rsidP="00AB478F">
      <w:pPr>
        <w:spacing w:after="0" w:line="240" w:lineRule="auto"/>
        <w:jc w:val="center"/>
        <w:textAlignment w:val="baseline"/>
        <w:outlineLvl w:val="3"/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</w:pPr>
      <w:r w:rsidRPr="00AB478F">
        <w:rPr>
          <w:rFonts w:ascii="Helvetica" w:eastAsia="Times New Roman" w:hAnsi="Helvetica" w:cs="Times New Roman"/>
          <w:b/>
          <w:bCs/>
          <w:color w:val="111111"/>
          <w:sz w:val="24"/>
          <w:szCs w:val="24"/>
          <w:lang w:eastAsia="ru-RU"/>
        </w:rPr>
        <w:t>____________</w:t>
      </w:r>
    </w:p>
    <w:p w:rsidR="00AB478F" w:rsidRPr="00AB478F" w:rsidRDefault="00AB478F" w:rsidP="00AB478F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</w:pPr>
      <w:r w:rsidRPr="00AB478F">
        <w:rPr>
          <w:rFonts w:ascii="Helvetica" w:eastAsia="Times New Roman" w:hAnsi="Helvetica" w:cs="Times New Roman"/>
          <w:color w:val="111111"/>
          <w:sz w:val="27"/>
          <w:szCs w:val="27"/>
          <w:lang w:eastAsia="ru-RU"/>
        </w:rPr>
        <w:t> </w:t>
      </w:r>
    </w:p>
    <w:p w:rsidR="009B516D" w:rsidRDefault="007D273E"/>
    <w:sectPr w:rsidR="009B516D" w:rsidSect="007D273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1"/>
    <w:rsid w:val="005C7090"/>
    <w:rsid w:val="006D3CF1"/>
    <w:rsid w:val="007D273E"/>
    <w:rsid w:val="00AB478F"/>
    <w:rsid w:val="00D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6670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00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272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6647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1581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3</cp:revision>
  <dcterms:created xsi:type="dcterms:W3CDTF">2022-10-03T09:42:00Z</dcterms:created>
  <dcterms:modified xsi:type="dcterms:W3CDTF">2022-10-03T09:45:00Z</dcterms:modified>
</cp:coreProperties>
</file>